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A698" w14:textId="77777777" w:rsidR="00306B49" w:rsidRPr="008F7729" w:rsidRDefault="00306B49" w:rsidP="00306B49">
      <w:pPr>
        <w:widowControl/>
        <w:tabs>
          <w:tab w:val="left" w:pos="720"/>
        </w:tabs>
        <w:jc w:val="center"/>
        <w:rPr>
          <w:rFonts w:ascii="Bookman Old Style" w:hAnsi="Bookman Old Style" w:cs="Century Schoolbook"/>
          <w:b/>
          <w:bCs/>
          <w:sz w:val="24"/>
          <w:szCs w:val="24"/>
        </w:rPr>
      </w:pPr>
      <w:r w:rsidRPr="008F7729">
        <w:rPr>
          <w:rFonts w:ascii="Bookman Old Style" w:hAnsi="Bookman Old Style" w:cs="Century Schoolbook"/>
          <w:b/>
          <w:bCs/>
          <w:sz w:val="24"/>
          <w:szCs w:val="24"/>
        </w:rPr>
        <w:t xml:space="preserve">VOLUNTARY </w:t>
      </w:r>
      <w:r>
        <w:rPr>
          <w:rFonts w:ascii="Bookman Old Style" w:hAnsi="Bookman Old Style" w:cs="Century Schoolbook"/>
          <w:b/>
          <w:bCs/>
          <w:sz w:val="24"/>
          <w:szCs w:val="24"/>
        </w:rPr>
        <w:t>EMPLOYEE INCENTIVE</w:t>
      </w:r>
      <w:r w:rsidRPr="008F7729">
        <w:rPr>
          <w:rFonts w:ascii="Bookman Old Style" w:hAnsi="Bookman Old Style" w:cs="Century Schoolbook"/>
          <w:b/>
          <w:bCs/>
          <w:sz w:val="24"/>
          <w:szCs w:val="24"/>
        </w:rPr>
        <w:t xml:space="preserve"> PROGRAM</w:t>
      </w:r>
      <w:r>
        <w:rPr>
          <w:rFonts w:ascii="Bookman Old Style" w:hAnsi="Bookman Old Style" w:cs="Century Schoolbook"/>
          <w:b/>
          <w:bCs/>
          <w:sz w:val="24"/>
          <w:szCs w:val="24"/>
        </w:rPr>
        <w:t>S</w:t>
      </w:r>
    </w:p>
    <w:p w14:paraId="7E09E621" w14:textId="77777777" w:rsidR="00306B49" w:rsidRDefault="00306B49" w:rsidP="00306B49">
      <w:pPr>
        <w:widowControl/>
        <w:tabs>
          <w:tab w:val="left" w:pos="720"/>
        </w:tabs>
        <w:jc w:val="center"/>
        <w:rPr>
          <w:rFonts w:ascii="Bookman Old Style" w:hAnsi="Bookman Old Style" w:cs="Century Schoolbook"/>
          <w:sz w:val="24"/>
          <w:szCs w:val="24"/>
        </w:rPr>
      </w:pPr>
    </w:p>
    <w:p w14:paraId="5CCE8968" w14:textId="77777777" w:rsidR="00306B49" w:rsidRPr="008F7729" w:rsidRDefault="00306B49" w:rsidP="00306B49">
      <w:pPr>
        <w:widowControl/>
        <w:tabs>
          <w:tab w:val="left" w:pos="720"/>
        </w:tabs>
        <w:jc w:val="center"/>
        <w:rPr>
          <w:rFonts w:ascii="Bookman Old Style" w:hAnsi="Bookman Old Style" w:cs="Century Schoolbook"/>
          <w:sz w:val="24"/>
          <w:szCs w:val="24"/>
        </w:rPr>
      </w:pPr>
    </w:p>
    <w:p w14:paraId="7A7A39B6" w14:textId="77777777" w:rsidR="00306B49" w:rsidRPr="008F7729" w:rsidRDefault="00306B49" w:rsidP="00306B49">
      <w:pPr>
        <w:widowControl/>
        <w:tabs>
          <w:tab w:val="left" w:pos="720"/>
        </w:tabs>
        <w:jc w:val="center"/>
        <w:rPr>
          <w:rFonts w:ascii="Bookman Old Style" w:hAnsi="Bookman Old Style" w:cs="Century Schoolbook"/>
          <w:sz w:val="24"/>
          <w:szCs w:val="24"/>
          <w:u w:val="single"/>
        </w:rPr>
      </w:pPr>
      <w:r w:rsidRPr="008F7729">
        <w:rPr>
          <w:rFonts w:ascii="Bookman Old Style" w:hAnsi="Bookman Old Style" w:cs="Century Schoolbook"/>
          <w:b/>
          <w:bCs/>
          <w:sz w:val="24"/>
          <w:szCs w:val="24"/>
          <w:u w:val="single"/>
        </w:rPr>
        <w:t>PROGRAM INFORMATION</w:t>
      </w:r>
    </w:p>
    <w:p w14:paraId="3E0500A4" w14:textId="77777777" w:rsidR="00306B49" w:rsidRPr="008F7729" w:rsidRDefault="00306B49" w:rsidP="00306B49">
      <w:pPr>
        <w:widowControl/>
        <w:tabs>
          <w:tab w:val="left" w:pos="720"/>
        </w:tabs>
        <w:rPr>
          <w:rFonts w:ascii="Bookman Old Style" w:hAnsi="Bookman Old Style" w:cs="Century Schoolbook"/>
          <w:sz w:val="24"/>
          <w:szCs w:val="24"/>
          <w:u w:val="single"/>
        </w:rPr>
      </w:pPr>
    </w:p>
    <w:p w14:paraId="60F6616D" w14:textId="77777777" w:rsidR="00306B49" w:rsidRPr="008F7729" w:rsidRDefault="00306B49" w:rsidP="00306B49">
      <w:pPr>
        <w:widowControl/>
        <w:tabs>
          <w:tab w:val="left" w:pos="720"/>
        </w:tabs>
        <w:rPr>
          <w:rFonts w:ascii="Bookman Old Style" w:hAnsi="Bookman Old Style" w:cs="Century Schoolbook"/>
          <w:sz w:val="24"/>
          <w:szCs w:val="24"/>
          <w:u w:val="single"/>
        </w:rPr>
      </w:pPr>
      <w:r w:rsidRPr="008F7729">
        <w:rPr>
          <w:rFonts w:ascii="Bookman Old Style" w:hAnsi="Bookman Old Style" w:cs="Century Schoolbook"/>
          <w:b/>
          <w:bCs/>
          <w:sz w:val="24"/>
          <w:szCs w:val="24"/>
          <w:u w:val="single"/>
        </w:rPr>
        <w:t>Reduced Workweek</w:t>
      </w:r>
    </w:p>
    <w:p w14:paraId="6704883C" w14:textId="77777777" w:rsidR="00306B49" w:rsidRPr="008F7729" w:rsidRDefault="00306B49" w:rsidP="00306B49">
      <w:pPr>
        <w:widowControl/>
        <w:tabs>
          <w:tab w:val="left" w:pos="720"/>
        </w:tabs>
        <w:rPr>
          <w:rFonts w:ascii="Bookman Old Style" w:hAnsi="Bookman Old Style" w:cs="Century Schoolbook"/>
          <w:sz w:val="24"/>
          <w:szCs w:val="24"/>
        </w:rPr>
      </w:pPr>
    </w:p>
    <w:p w14:paraId="33EB4661" w14:textId="77777777" w:rsidR="00306B49" w:rsidRPr="008F7729" w:rsidRDefault="00306B49" w:rsidP="00306B49">
      <w:pPr>
        <w:widowControl/>
        <w:numPr>
          <w:ilvl w:val="0"/>
          <w:numId w:val="5"/>
        </w:numPr>
        <w:tabs>
          <w:tab w:val="clear" w:pos="360"/>
          <w:tab w:val="left" w:pos="720"/>
          <w:tab w:val="num" w:pos="1080"/>
        </w:tabs>
        <w:ind w:left="1080"/>
        <w:rPr>
          <w:rFonts w:ascii="Bookman Old Style" w:hAnsi="Bookman Old Style" w:cs="Century Schoolbook"/>
          <w:b/>
          <w:bCs/>
          <w:sz w:val="24"/>
          <w:szCs w:val="24"/>
          <w:u w:val="single"/>
        </w:rPr>
      </w:pPr>
      <w:r w:rsidRPr="008F7729">
        <w:rPr>
          <w:rFonts w:ascii="Bookman Old Style" w:hAnsi="Bookman Old Style" w:cs="Century Schoolbook"/>
          <w:sz w:val="24"/>
          <w:szCs w:val="24"/>
        </w:rPr>
        <w:t xml:space="preserve">Participants will be treated as part-time employees and will receive retirement service credit in accordance with the retirement system plan in effect for their reduced position.  </w:t>
      </w:r>
      <w:r w:rsidRPr="008F7729">
        <w:rPr>
          <w:rFonts w:ascii="Bookman Old Style" w:hAnsi="Bookman Old Style" w:cs="Century Schoolbook"/>
          <w:b/>
          <w:bCs/>
          <w:sz w:val="24"/>
          <w:szCs w:val="24"/>
          <w:u w:val="single"/>
        </w:rPr>
        <w:t>Participants must contact the Retirement System for information concerning the service credits that will be provided while in the reduced position.</w:t>
      </w:r>
    </w:p>
    <w:p w14:paraId="63F7D63F" w14:textId="77777777" w:rsidR="00306B49" w:rsidRPr="008F7729" w:rsidRDefault="00306B49" w:rsidP="00306B49">
      <w:pPr>
        <w:widowControl/>
        <w:tabs>
          <w:tab w:val="left" w:pos="720"/>
        </w:tabs>
        <w:rPr>
          <w:rFonts w:ascii="Bookman Old Style" w:hAnsi="Bookman Old Style" w:cs="Century Schoolbook"/>
          <w:sz w:val="24"/>
          <w:szCs w:val="24"/>
        </w:rPr>
      </w:pPr>
    </w:p>
    <w:p w14:paraId="35E31504" w14:textId="77777777" w:rsidR="00306B49" w:rsidRPr="008F7729" w:rsidRDefault="00306B49" w:rsidP="00306B49">
      <w:pPr>
        <w:widowControl/>
        <w:numPr>
          <w:ilvl w:val="0"/>
          <w:numId w:val="6"/>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will accrue seniority based on authorized hours </w:t>
      </w:r>
      <w:r w:rsidRPr="008F7729">
        <w:rPr>
          <w:rFonts w:ascii="Bookman Old Style" w:hAnsi="Bookman Old Style" w:cs="Century Schoolbook"/>
          <w:sz w:val="24"/>
          <w:szCs w:val="24"/>
          <w:u w:val="single"/>
        </w:rPr>
        <w:t>prior to</w:t>
      </w:r>
      <w:r w:rsidRPr="008F7729">
        <w:rPr>
          <w:rFonts w:ascii="Bookman Old Style" w:hAnsi="Bookman Old Style" w:cs="Century Schoolbook"/>
          <w:sz w:val="24"/>
          <w:szCs w:val="24"/>
        </w:rPr>
        <w:t xml:space="preserve"> participation in a Reduced Workwee</w:t>
      </w:r>
      <w:r>
        <w:rPr>
          <w:rFonts w:ascii="Bookman Old Style" w:hAnsi="Bookman Old Style" w:cs="Century Schoolbook"/>
          <w:sz w:val="24"/>
          <w:szCs w:val="24"/>
        </w:rPr>
        <w:t>k.</w:t>
      </w:r>
    </w:p>
    <w:p w14:paraId="63AA0408" w14:textId="77777777" w:rsidR="00306B49" w:rsidRPr="008F7729" w:rsidRDefault="00306B49" w:rsidP="00306B49">
      <w:pPr>
        <w:widowControl/>
        <w:tabs>
          <w:tab w:val="left" w:pos="720"/>
        </w:tabs>
        <w:rPr>
          <w:rFonts w:ascii="Bookman Old Style" w:hAnsi="Bookman Old Style" w:cs="Century Schoolbook"/>
          <w:sz w:val="24"/>
          <w:szCs w:val="24"/>
        </w:rPr>
      </w:pPr>
    </w:p>
    <w:p w14:paraId="0C698EFC" w14:textId="77777777" w:rsidR="00306B49" w:rsidRPr="008F7729" w:rsidRDefault="00306B49" w:rsidP="00306B49">
      <w:pPr>
        <w:widowControl/>
        <w:numPr>
          <w:ilvl w:val="0"/>
          <w:numId w:val="7"/>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Participants will earn vacation and sick leave on a pro-rated basis in accordance with the number of part-time hours in the reduced schedule and contractual agreements in effect.</w:t>
      </w:r>
    </w:p>
    <w:p w14:paraId="489F187D" w14:textId="77777777" w:rsidR="00306B49" w:rsidRPr="008F7729" w:rsidRDefault="00306B49" w:rsidP="00306B49">
      <w:pPr>
        <w:widowControl/>
        <w:tabs>
          <w:tab w:val="left" w:pos="720"/>
        </w:tabs>
        <w:rPr>
          <w:rFonts w:ascii="Bookman Old Style" w:hAnsi="Bookman Old Style" w:cs="Century Schoolbook"/>
          <w:sz w:val="24"/>
          <w:szCs w:val="24"/>
        </w:rPr>
      </w:pPr>
    </w:p>
    <w:p w14:paraId="1A7B3D11" w14:textId="77777777" w:rsidR="00306B49" w:rsidRPr="00013A87" w:rsidRDefault="00306B49" w:rsidP="00306B49">
      <w:pPr>
        <w:widowControl/>
        <w:numPr>
          <w:ilvl w:val="0"/>
          <w:numId w:val="8"/>
        </w:numPr>
        <w:tabs>
          <w:tab w:val="clear" w:pos="360"/>
          <w:tab w:val="left" w:pos="720"/>
          <w:tab w:val="num" w:pos="1080"/>
        </w:tabs>
        <w:ind w:left="1080"/>
        <w:rPr>
          <w:rFonts w:ascii="Bookman Old Style" w:hAnsi="Bookman Old Style" w:cs="Century Schoolbook"/>
          <w:sz w:val="24"/>
          <w:szCs w:val="24"/>
        </w:rPr>
      </w:pPr>
      <w:r w:rsidRPr="00013A87">
        <w:rPr>
          <w:rFonts w:ascii="Bookman Old Style" w:hAnsi="Bookman Old Style" w:cs="Century Schoolbook"/>
          <w:sz w:val="24"/>
          <w:szCs w:val="24"/>
        </w:rPr>
        <w:t>Performance Review Date</w:t>
      </w:r>
      <w:r>
        <w:rPr>
          <w:rFonts w:ascii="Bookman Old Style" w:hAnsi="Bookman Old Style" w:cs="Century Schoolbook"/>
          <w:sz w:val="24"/>
          <w:szCs w:val="24"/>
        </w:rPr>
        <w:t>s</w:t>
      </w:r>
      <w:r w:rsidRPr="00013A87">
        <w:rPr>
          <w:rFonts w:ascii="Bookman Old Style" w:hAnsi="Bookman Old Style" w:cs="Century Schoolbook"/>
          <w:sz w:val="24"/>
          <w:szCs w:val="24"/>
        </w:rPr>
        <w:t xml:space="preserve"> (Anniversary Date</w:t>
      </w:r>
      <w:r>
        <w:rPr>
          <w:rFonts w:ascii="Bookman Old Style" w:hAnsi="Bookman Old Style" w:cs="Century Schoolbook"/>
          <w:sz w:val="24"/>
          <w:szCs w:val="24"/>
        </w:rPr>
        <w:t>s</w:t>
      </w:r>
      <w:r w:rsidRPr="00013A87">
        <w:rPr>
          <w:rFonts w:ascii="Bookman Old Style" w:hAnsi="Bookman Old Style" w:cs="Century Schoolbook"/>
          <w:sz w:val="24"/>
          <w:szCs w:val="24"/>
        </w:rPr>
        <w:t xml:space="preserve">) </w:t>
      </w:r>
      <w:r>
        <w:rPr>
          <w:rFonts w:ascii="Bookman Old Style" w:hAnsi="Bookman Old Style" w:cs="Century Schoolbook"/>
          <w:sz w:val="24"/>
          <w:szCs w:val="24"/>
        </w:rPr>
        <w:t>will not be affected by participation in this program.</w:t>
      </w:r>
    </w:p>
    <w:p w14:paraId="04E27DDC" w14:textId="77777777" w:rsidR="00306B49" w:rsidRPr="008F7729" w:rsidRDefault="00306B49" w:rsidP="00306B49">
      <w:pPr>
        <w:widowControl/>
        <w:tabs>
          <w:tab w:val="left" w:pos="720"/>
        </w:tabs>
        <w:rPr>
          <w:rFonts w:ascii="Bookman Old Style" w:hAnsi="Bookman Old Style" w:cs="Century Schoolbook"/>
          <w:sz w:val="24"/>
          <w:szCs w:val="24"/>
        </w:rPr>
      </w:pPr>
    </w:p>
    <w:p w14:paraId="00031BBF" w14:textId="77777777" w:rsidR="00306B49" w:rsidRPr="008F7729" w:rsidRDefault="00306B49" w:rsidP="00306B49">
      <w:pPr>
        <w:widowControl/>
        <w:numPr>
          <w:ilvl w:val="0"/>
          <w:numId w:val="9"/>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For participants who are on probation and do not have an established anniversary date, the end of probation date and performance review date will be established in accordance with the pr</w:t>
      </w:r>
      <w:r>
        <w:rPr>
          <w:rFonts w:ascii="Bookman Old Style" w:hAnsi="Bookman Old Style" w:cs="Century Schoolbook"/>
          <w:sz w:val="24"/>
          <w:szCs w:val="24"/>
        </w:rPr>
        <w:t>actice for part-time employees.</w:t>
      </w:r>
    </w:p>
    <w:p w14:paraId="124C120E" w14:textId="77777777" w:rsidR="00306B49" w:rsidRPr="008F7729" w:rsidRDefault="00306B49" w:rsidP="00306B49">
      <w:pPr>
        <w:widowControl/>
        <w:tabs>
          <w:tab w:val="left" w:pos="720"/>
        </w:tabs>
        <w:rPr>
          <w:rFonts w:ascii="Bookman Old Style" w:hAnsi="Bookman Old Style" w:cs="Century Schoolbook"/>
          <w:sz w:val="24"/>
          <w:szCs w:val="24"/>
        </w:rPr>
      </w:pPr>
    </w:p>
    <w:p w14:paraId="0B5D6840" w14:textId="77777777" w:rsidR="00306B49" w:rsidRPr="008F7729" w:rsidRDefault="00306B49" w:rsidP="00306B49">
      <w:pPr>
        <w:widowControl/>
        <w:numPr>
          <w:ilvl w:val="0"/>
          <w:numId w:val="10"/>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Participants will be compensated for holidays in accordance with the practice in effect f</w:t>
      </w:r>
      <w:r>
        <w:rPr>
          <w:rFonts w:ascii="Bookman Old Style" w:hAnsi="Bookman Old Style" w:cs="Century Schoolbook"/>
          <w:sz w:val="24"/>
          <w:szCs w:val="24"/>
        </w:rPr>
        <w:t>or part-time employees.</w:t>
      </w:r>
    </w:p>
    <w:p w14:paraId="1975134A" w14:textId="77777777" w:rsidR="00306B49" w:rsidRPr="008F7729" w:rsidRDefault="00306B49" w:rsidP="00306B49">
      <w:pPr>
        <w:widowControl/>
        <w:tabs>
          <w:tab w:val="left" w:pos="720"/>
        </w:tabs>
        <w:rPr>
          <w:rFonts w:ascii="Bookman Old Style" w:hAnsi="Bookman Old Style" w:cs="Century Schoolbook"/>
          <w:sz w:val="24"/>
          <w:szCs w:val="24"/>
        </w:rPr>
      </w:pPr>
    </w:p>
    <w:p w14:paraId="3B71CA46" w14:textId="77777777" w:rsidR="00306B49" w:rsidRPr="008F7729" w:rsidRDefault="00306B49" w:rsidP="00306B49">
      <w:pPr>
        <w:widowControl/>
        <w:tabs>
          <w:tab w:val="left" w:pos="720"/>
        </w:tabs>
        <w:rPr>
          <w:rFonts w:ascii="Bookman Old Style" w:hAnsi="Bookman Old Style" w:cs="Century Schoolbook"/>
          <w:sz w:val="24"/>
          <w:szCs w:val="24"/>
          <w:u w:val="single"/>
        </w:rPr>
      </w:pPr>
      <w:r w:rsidRPr="008F7729">
        <w:rPr>
          <w:rFonts w:ascii="Bookman Old Style" w:hAnsi="Bookman Old Style" w:cs="Century Schoolbook"/>
          <w:b/>
          <w:bCs/>
          <w:sz w:val="24"/>
          <w:szCs w:val="24"/>
          <w:u w:val="single"/>
        </w:rPr>
        <w:t>Sporadic Leave Program</w:t>
      </w:r>
    </w:p>
    <w:p w14:paraId="1769AD18" w14:textId="77777777" w:rsidR="00306B49" w:rsidRPr="008F7729" w:rsidRDefault="00306B49" w:rsidP="00306B49">
      <w:pPr>
        <w:widowControl/>
        <w:tabs>
          <w:tab w:val="left" w:pos="720"/>
        </w:tabs>
        <w:rPr>
          <w:rFonts w:ascii="Bookman Old Style" w:hAnsi="Bookman Old Style" w:cs="Century Schoolbook"/>
          <w:sz w:val="24"/>
          <w:szCs w:val="24"/>
        </w:rPr>
      </w:pPr>
    </w:p>
    <w:p w14:paraId="4C2242CA" w14:textId="77777777" w:rsidR="00306B49" w:rsidRPr="008F7729" w:rsidRDefault="00306B49" w:rsidP="00306B49">
      <w:pPr>
        <w:widowControl/>
        <w:numPr>
          <w:ilvl w:val="0"/>
          <w:numId w:val="4"/>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Participants will be continued on the payroll</w:t>
      </w:r>
      <w:r w:rsidRPr="008F7729">
        <w:rPr>
          <w:rFonts w:ascii="Bookman Old Style" w:hAnsi="Bookman Old Style" w:cs="Century Schoolbook"/>
          <w:b/>
          <w:bCs/>
          <w:sz w:val="24"/>
          <w:szCs w:val="24"/>
        </w:rPr>
        <w:t xml:space="preserve"> without any change to employment benefits.</w:t>
      </w:r>
      <w:r w:rsidRPr="008F7729">
        <w:rPr>
          <w:rFonts w:ascii="Bookman Old Style" w:hAnsi="Bookman Old Style" w:cs="Century Schoolbook"/>
          <w:sz w:val="24"/>
          <w:szCs w:val="24"/>
        </w:rPr>
        <w:t xml:space="preserve">  Pay for days not worked during a payroll period as the result of participation in this program will be deducted from the check issued for that payroll period.</w:t>
      </w:r>
    </w:p>
    <w:p w14:paraId="59692DC0" w14:textId="77777777" w:rsidR="00306B49" w:rsidRPr="008F7729" w:rsidRDefault="00306B49" w:rsidP="00306B49">
      <w:pPr>
        <w:widowControl/>
        <w:tabs>
          <w:tab w:val="left" w:pos="720"/>
        </w:tabs>
        <w:rPr>
          <w:rFonts w:ascii="Bookman Old Style" w:hAnsi="Bookman Old Style" w:cs="Century Schoolbook"/>
          <w:sz w:val="24"/>
          <w:szCs w:val="24"/>
        </w:rPr>
      </w:pPr>
    </w:p>
    <w:p w14:paraId="330D0DF2" w14:textId="77777777" w:rsidR="00306B49" w:rsidRPr="008F7729" w:rsidRDefault="00306B49" w:rsidP="00306B49">
      <w:pPr>
        <w:widowControl/>
        <w:numPr>
          <w:ilvl w:val="0"/>
          <w:numId w:val="1"/>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will accrue seniority based on authorized hours </w:t>
      </w:r>
      <w:r w:rsidRPr="008F7729">
        <w:rPr>
          <w:rFonts w:ascii="Bookman Old Style" w:hAnsi="Bookman Old Style" w:cs="Century Schoolbook"/>
          <w:sz w:val="24"/>
          <w:szCs w:val="24"/>
          <w:u w:val="single"/>
        </w:rPr>
        <w:t>prior to</w:t>
      </w:r>
      <w:r w:rsidRPr="008F7729">
        <w:rPr>
          <w:rFonts w:ascii="Bookman Old Style" w:hAnsi="Bookman Old Style" w:cs="Century Schoolbook"/>
          <w:sz w:val="24"/>
          <w:szCs w:val="24"/>
        </w:rPr>
        <w:t xml:space="preserve"> participation in a sporadic leave.</w:t>
      </w:r>
    </w:p>
    <w:p w14:paraId="16DCC5AC" w14:textId="77777777" w:rsidR="00306B49" w:rsidRPr="008F7729" w:rsidRDefault="00306B49" w:rsidP="00306B49">
      <w:pPr>
        <w:widowControl/>
        <w:tabs>
          <w:tab w:val="left" w:pos="720"/>
        </w:tabs>
        <w:rPr>
          <w:rFonts w:ascii="Bookman Old Style" w:hAnsi="Bookman Old Style" w:cs="Century Schoolbook"/>
          <w:sz w:val="24"/>
          <w:szCs w:val="24"/>
        </w:rPr>
      </w:pPr>
    </w:p>
    <w:p w14:paraId="2E981946" w14:textId="77777777" w:rsidR="00306B49" w:rsidRPr="008F7729" w:rsidRDefault="00306B49" w:rsidP="00306B49">
      <w:pPr>
        <w:widowControl/>
        <w:numPr>
          <w:ilvl w:val="0"/>
          <w:numId w:val="2"/>
        </w:numPr>
        <w:tabs>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who take sporadic days off before or after a holiday </w:t>
      </w:r>
      <w:r w:rsidRPr="008F7729">
        <w:rPr>
          <w:rFonts w:ascii="Bookman Old Style" w:hAnsi="Bookman Old Style" w:cs="Century Schoolbook"/>
          <w:i/>
          <w:sz w:val="24"/>
          <w:szCs w:val="24"/>
        </w:rPr>
        <w:t>(but not both)</w:t>
      </w:r>
      <w:r>
        <w:rPr>
          <w:rFonts w:ascii="Bookman Old Style" w:hAnsi="Bookman Old Style" w:cs="Century Schoolbook"/>
          <w:sz w:val="24"/>
          <w:szCs w:val="24"/>
        </w:rPr>
        <w:t xml:space="preserve"> </w:t>
      </w:r>
      <w:r w:rsidRPr="008F7729">
        <w:rPr>
          <w:rFonts w:ascii="Bookman Old Style" w:hAnsi="Bookman Old Style" w:cs="Century Schoolbook"/>
          <w:sz w:val="24"/>
          <w:szCs w:val="24"/>
        </w:rPr>
        <w:t>will remain eligible for holiday pay.</w:t>
      </w:r>
    </w:p>
    <w:p w14:paraId="1C0E5857" w14:textId="77777777" w:rsidR="00306B49" w:rsidRPr="008F7729" w:rsidRDefault="00306B49" w:rsidP="00306B49">
      <w:pPr>
        <w:widowControl/>
        <w:tabs>
          <w:tab w:val="left" w:pos="720"/>
        </w:tabs>
        <w:rPr>
          <w:rFonts w:ascii="Bookman Old Style" w:hAnsi="Bookman Old Style" w:cs="Century Schoolbook"/>
          <w:sz w:val="24"/>
          <w:szCs w:val="24"/>
        </w:rPr>
      </w:pPr>
    </w:p>
    <w:p w14:paraId="6D5FC723" w14:textId="77777777" w:rsidR="00306B49" w:rsidRPr="008F7729" w:rsidRDefault="00306B49" w:rsidP="00306B49">
      <w:pPr>
        <w:widowControl/>
        <w:tabs>
          <w:tab w:val="left" w:pos="720"/>
        </w:tabs>
        <w:rPr>
          <w:rFonts w:ascii="Bookman Old Style" w:hAnsi="Bookman Old Style" w:cs="Century Schoolbook"/>
          <w:sz w:val="24"/>
          <w:szCs w:val="24"/>
          <w:u w:val="single"/>
        </w:rPr>
      </w:pPr>
      <w:r>
        <w:rPr>
          <w:rFonts w:ascii="Bookman Old Style" w:hAnsi="Bookman Old Style" w:cs="Century Schoolbook"/>
          <w:b/>
          <w:bCs/>
          <w:sz w:val="24"/>
          <w:szCs w:val="24"/>
          <w:u w:val="single"/>
        </w:rPr>
        <w:br w:type="page"/>
      </w:r>
      <w:r w:rsidRPr="008F7729">
        <w:rPr>
          <w:rFonts w:ascii="Bookman Old Style" w:hAnsi="Bookman Old Style" w:cs="Century Schoolbook"/>
          <w:b/>
          <w:bCs/>
          <w:sz w:val="24"/>
          <w:szCs w:val="24"/>
          <w:u w:val="single"/>
        </w:rPr>
        <w:lastRenderedPageBreak/>
        <w:t>Unpaid Leave</w:t>
      </w:r>
    </w:p>
    <w:p w14:paraId="0E677923" w14:textId="77777777" w:rsidR="00306B49" w:rsidRPr="008F7729" w:rsidRDefault="00306B49" w:rsidP="00306B49">
      <w:pPr>
        <w:widowControl/>
        <w:tabs>
          <w:tab w:val="left" w:pos="720"/>
        </w:tabs>
        <w:rPr>
          <w:rFonts w:ascii="Bookman Old Style" w:hAnsi="Bookman Old Style" w:cs="Century Schoolbook"/>
          <w:sz w:val="24"/>
          <w:szCs w:val="24"/>
        </w:rPr>
      </w:pPr>
    </w:p>
    <w:p w14:paraId="329EEB17" w14:textId="77777777" w:rsidR="00306B49" w:rsidRPr="008F7729" w:rsidRDefault="00306B49" w:rsidP="00306B49">
      <w:pPr>
        <w:widowControl/>
        <w:numPr>
          <w:ilvl w:val="0"/>
          <w:numId w:val="2"/>
        </w:numPr>
        <w:tabs>
          <w:tab w:val="clear"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If life insurance coverage is discontinued while on voluntary unpaid leave, only basic life insurance will be restored automatically when the participant returns from leave.  Supplemental and dependent plans will not be restored without proof of insurability.</w:t>
      </w:r>
    </w:p>
    <w:p w14:paraId="15AD8DC0" w14:textId="77777777" w:rsidR="00306B49" w:rsidRPr="008F7729" w:rsidRDefault="00306B49" w:rsidP="00306B49">
      <w:pPr>
        <w:widowControl/>
        <w:tabs>
          <w:tab w:val="left" w:pos="720"/>
        </w:tabs>
        <w:rPr>
          <w:rFonts w:ascii="Bookman Old Style" w:hAnsi="Bookman Old Style" w:cs="Century Schoolbook"/>
          <w:sz w:val="24"/>
          <w:szCs w:val="24"/>
        </w:rPr>
      </w:pPr>
    </w:p>
    <w:p w14:paraId="3E23C1A9" w14:textId="77777777" w:rsidR="00306B49" w:rsidRPr="008F7729" w:rsidRDefault="00306B49" w:rsidP="00306B49">
      <w:pPr>
        <w:widowControl/>
        <w:numPr>
          <w:ilvl w:val="0"/>
          <w:numId w:val="3"/>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u w:val="single"/>
        </w:rPr>
        <w:t>Participants will not earn seniority while on voluntary unpaid leave</w:t>
      </w:r>
      <w:r w:rsidRPr="008F7729">
        <w:rPr>
          <w:rFonts w:ascii="Bookman Old Style" w:hAnsi="Bookman Old Style" w:cs="Century Schoolbook"/>
          <w:sz w:val="24"/>
          <w:szCs w:val="24"/>
        </w:rPr>
        <w:t>.</w:t>
      </w:r>
    </w:p>
    <w:p w14:paraId="7CC95219" w14:textId="77777777" w:rsidR="00306B49" w:rsidRPr="008F7729" w:rsidRDefault="00306B49" w:rsidP="00306B49">
      <w:pPr>
        <w:widowControl/>
        <w:tabs>
          <w:tab w:val="left" w:pos="720"/>
        </w:tabs>
        <w:ind w:firstLine="720"/>
        <w:rPr>
          <w:rFonts w:ascii="Bookman Old Style" w:hAnsi="Bookman Old Style" w:cs="Century Schoolbook"/>
          <w:sz w:val="24"/>
          <w:szCs w:val="24"/>
        </w:rPr>
      </w:pPr>
    </w:p>
    <w:p w14:paraId="525F83E4" w14:textId="77777777" w:rsidR="00306B49" w:rsidRPr="008F7729" w:rsidRDefault="00306B49" w:rsidP="00306B49">
      <w:pPr>
        <w:widowControl/>
        <w:numPr>
          <w:ilvl w:val="0"/>
          <w:numId w:val="11"/>
        </w:numPr>
        <w:tabs>
          <w:tab w:val="clear" w:pos="360"/>
          <w:tab w:val="left" w:pos="720"/>
          <w:tab w:val="num" w:pos="1080"/>
        </w:tabs>
        <w:ind w:left="1080"/>
        <w:rPr>
          <w:rFonts w:ascii="Bookman Old Style" w:hAnsi="Bookman Old Style" w:cs="Century Schoolbook"/>
          <w:sz w:val="24"/>
          <w:szCs w:val="24"/>
        </w:rPr>
      </w:pPr>
      <w:r>
        <w:rPr>
          <w:rFonts w:ascii="Bookman Old Style" w:hAnsi="Bookman Old Style" w:cs="Century Schoolbook"/>
          <w:sz w:val="24"/>
          <w:szCs w:val="24"/>
        </w:rPr>
        <w:t>Participants in this V</w:t>
      </w:r>
      <w:r w:rsidRPr="008F7729">
        <w:rPr>
          <w:rFonts w:ascii="Bookman Old Style" w:hAnsi="Bookman Old Style" w:cs="Century Schoolbook"/>
          <w:sz w:val="24"/>
          <w:szCs w:val="24"/>
        </w:rPr>
        <w:t xml:space="preserve">oluntary </w:t>
      </w:r>
      <w:r>
        <w:rPr>
          <w:rFonts w:ascii="Bookman Old Style" w:hAnsi="Bookman Old Style" w:cs="Century Schoolbook"/>
          <w:sz w:val="24"/>
          <w:szCs w:val="24"/>
        </w:rPr>
        <w:t>Employee Incentive P</w:t>
      </w:r>
      <w:r w:rsidRPr="008F7729">
        <w:rPr>
          <w:rFonts w:ascii="Bookman Old Style" w:hAnsi="Bookman Old Style" w:cs="Century Schoolbook"/>
          <w:sz w:val="24"/>
          <w:szCs w:val="24"/>
        </w:rPr>
        <w:t xml:space="preserve">rogram will not realize a break in service, but total service will remain as it was prior to participation and time on </w:t>
      </w:r>
      <w:r>
        <w:rPr>
          <w:rFonts w:ascii="Bookman Old Style" w:hAnsi="Bookman Old Style" w:cs="Century Schoolbook"/>
          <w:sz w:val="24"/>
          <w:szCs w:val="24"/>
        </w:rPr>
        <w:t>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eave will not be credited to the length of service needed for an increase to the vacation accrual rate</w:t>
      </w:r>
      <w:proofErr w:type="gramStart"/>
      <w:r w:rsidRPr="008F7729">
        <w:rPr>
          <w:rFonts w:ascii="Bookman Old Style" w:hAnsi="Bookman Old Style" w:cs="Century Schoolbook"/>
          <w:sz w:val="24"/>
          <w:szCs w:val="24"/>
        </w:rPr>
        <w:t xml:space="preserve">. </w:t>
      </w:r>
      <w:proofErr w:type="gramEnd"/>
      <w:r w:rsidRPr="008F7729">
        <w:rPr>
          <w:rFonts w:ascii="Bookman Old Style" w:hAnsi="Bookman Old Style" w:cs="Century Schoolbook"/>
          <w:b/>
          <w:bCs/>
          <w:i/>
          <w:sz w:val="24"/>
          <w:szCs w:val="24"/>
        </w:rPr>
        <w:t>(The time on Unpaid Leave must be added to the adjusted service date when participation ends)</w:t>
      </w:r>
      <w:r w:rsidRPr="008F7729">
        <w:rPr>
          <w:rFonts w:ascii="Bookman Old Style" w:hAnsi="Bookman Old Style" w:cs="Century Schoolbook"/>
          <w:bCs/>
          <w:sz w:val="24"/>
          <w:szCs w:val="24"/>
        </w:rPr>
        <w:t>.</w:t>
      </w:r>
    </w:p>
    <w:p w14:paraId="35539094" w14:textId="77777777" w:rsidR="00306B49" w:rsidRPr="008F7729" w:rsidRDefault="00306B49" w:rsidP="00306B49">
      <w:pPr>
        <w:widowControl/>
        <w:tabs>
          <w:tab w:val="left" w:pos="720"/>
        </w:tabs>
        <w:rPr>
          <w:rFonts w:ascii="Bookman Old Style" w:hAnsi="Bookman Old Style" w:cs="Century Schoolbook"/>
          <w:sz w:val="24"/>
          <w:szCs w:val="24"/>
        </w:rPr>
      </w:pPr>
    </w:p>
    <w:p w14:paraId="61DE53EE" w14:textId="77777777" w:rsidR="00306B49" w:rsidRPr="008F7729" w:rsidRDefault="00306B49" w:rsidP="00306B49">
      <w:pPr>
        <w:widowControl/>
        <w:numPr>
          <w:ilvl w:val="0"/>
          <w:numId w:val="12"/>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who take up to thirty days of </w:t>
      </w:r>
      <w:r>
        <w:rPr>
          <w:rFonts w:ascii="Bookman Old Style" w:hAnsi="Bookman Old Style" w:cs="Century Schoolbook"/>
          <w:sz w:val="24"/>
          <w:szCs w:val="24"/>
        </w:rPr>
        <w:t>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 xml:space="preserve">eave from a full-time position, </w:t>
      </w:r>
      <w:proofErr w:type="gramStart"/>
      <w:r w:rsidRPr="008F7729">
        <w:rPr>
          <w:rFonts w:ascii="Bookman Old Style" w:hAnsi="Bookman Old Style" w:cs="Century Schoolbook"/>
          <w:sz w:val="24"/>
          <w:szCs w:val="24"/>
        </w:rPr>
        <w:t>whether or not</w:t>
      </w:r>
      <w:proofErr w:type="gramEnd"/>
      <w:r w:rsidRPr="008F7729">
        <w:rPr>
          <w:rFonts w:ascii="Bookman Old Style" w:hAnsi="Bookman Old Style" w:cs="Century Schoolbook"/>
          <w:sz w:val="24"/>
          <w:szCs w:val="24"/>
        </w:rPr>
        <w:t xml:space="preserve"> this </w:t>
      </w:r>
      <w:r>
        <w:rPr>
          <w:rFonts w:ascii="Bookman Old Style" w:hAnsi="Bookman Old Style" w:cs="Century Schoolbook"/>
          <w:sz w:val="24"/>
          <w:szCs w:val="24"/>
        </w:rPr>
        <w:t>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 xml:space="preserve">eave is taken through participation in </w:t>
      </w:r>
      <w:r>
        <w:rPr>
          <w:rFonts w:ascii="Bookman Old Style" w:hAnsi="Bookman Old Style" w:cs="Century Schoolbook"/>
          <w:sz w:val="24"/>
          <w:szCs w:val="24"/>
        </w:rPr>
        <w:t>the V</w:t>
      </w:r>
      <w:r w:rsidRPr="008F7729">
        <w:rPr>
          <w:rFonts w:ascii="Bookman Old Style" w:hAnsi="Bookman Old Style" w:cs="Century Schoolbook"/>
          <w:sz w:val="24"/>
          <w:szCs w:val="24"/>
        </w:rPr>
        <w:t xml:space="preserve">oluntary </w:t>
      </w:r>
      <w:r>
        <w:rPr>
          <w:rFonts w:ascii="Bookman Old Style" w:hAnsi="Bookman Old Style" w:cs="Century Schoolbook"/>
          <w:sz w:val="24"/>
          <w:szCs w:val="24"/>
        </w:rPr>
        <w:t>Employee Incentive P</w:t>
      </w:r>
      <w:r w:rsidRPr="008F7729">
        <w:rPr>
          <w:rFonts w:ascii="Bookman Old Style" w:hAnsi="Bookman Old Style" w:cs="Century Schoolbook"/>
          <w:sz w:val="24"/>
          <w:szCs w:val="24"/>
        </w:rPr>
        <w:t>rogram</w:t>
      </w:r>
      <w:r>
        <w:rPr>
          <w:rFonts w:ascii="Bookman Old Style" w:hAnsi="Bookman Old Style" w:cs="Century Schoolbook"/>
          <w:sz w:val="24"/>
          <w:szCs w:val="24"/>
        </w:rPr>
        <w:t>s</w:t>
      </w:r>
      <w:r w:rsidRPr="008F7729">
        <w:rPr>
          <w:rFonts w:ascii="Bookman Old Style" w:hAnsi="Bookman Old Style" w:cs="Century Schoolbook"/>
          <w:sz w:val="24"/>
          <w:szCs w:val="24"/>
        </w:rPr>
        <w:t xml:space="preserve">, receive credit for one year of retirement service. </w:t>
      </w:r>
      <w:r>
        <w:rPr>
          <w:rFonts w:ascii="Bookman Old Style" w:hAnsi="Bookman Old Style" w:cs="Century Schoolbook"/>
          <w:sz w:val="24"/>
          <w:szCs w:val="24"/>
        </w:rPr>
        <w:t xml:space="preserve"> </w:t>
      </w:r>
      <w:r w:rsidRPr="008F7729">
        <w:rPr>
          <w:rFonts w:ascii="Bookman Old Style" w:hAnsi="Bookman Old Style" w:cs="Century Schoolbook"/>
          <w:sz w:val="24"/>
          <w:szCs w:val="24"/>
        </w:rPr>
        <w:t>However, if the total leave from a full-time position exceeds thirty (30) days</w:t>
      </w:r>
      <w:r>
        <w:rPr>
          <w:rFonts w:ascii="Bookman Old Style" w:hAnsi="Bookman Old Style" w:cs="Century Schoolbook"/>
          <w:sz w:val="24"/>
          <w:szCs w:val="24"/>
        </w:rPr>
        <w:t xml:space="preserve"> in one year</w:t>
      </w:r>
      <w:r w:rsidRPr="008F7729">
        <w:rPr>
          <w:rFonts w:ascii="Bookman Old Style" w:hAnsi="Bookman Old Style" w:cs="Century Schoolbook"/>
          <w:sz w:val="24"/>
          <w:szCs w:val="24"/>
        </w:rPr>
        <w:t xml:space="preserve">, retirement service is pro-rated in accordance with the rules and regulations of the Maine </w:t>
      </w:r>
      <w:r>
        <w:rPr>
          <w:rFonts w:ascii="Bookman Old Style" w:hAnsi="Bookman Old Style" w:cs="Century Schoolbook"/>
          <w:sz w:val="24"/>
          <w:szCs w:val="24"/>
        </w:rPr>
        <w:t xml:space="preserve">Public Employees </w:t>
      </w:r>
      <w:r w:rsidRPr="008F7729">
        <w:rPr>
          <w:rFonts w:ascii="Bookman Old Style" w:hAnsi="Bookman Old Style" w:cs="Century Schoolbook"/>
          <w:sz w:val="24"/>
          <w:szCs w:val="24"/>
        </w:rPr>
        <w:t>Retirement System.</w:t>
      </w:r>
    </w:p>
    <w:p w14:paraId="2946CD52" w14:textId="77777777" w:rsidR="00306B49" w:rsidRPr="008F7729" w:rsidRDefault="00306B49" w:rsidP="00306B49">
      <w:pPr>
        <w:widowControl/>
        <w:tabs>
          <w:tab w:val="left" w:pos="720"/>
        </w:tabs>
        <w:rPr>
          <w:rFonts w:ascii="Bookman Old Style" w:hAnsi="Bookman Old Style" w:cs="Century Schoolbook"/>
          <w:sz w:val="24"/>
          <w:szCs w:val="24"/>
        </w:rPr>
      </w:pPr>
    </w:p>
    <w:p w14:paraId="1C3F7FEF" w14:textId="77777777" w:rsidR="00306B49" w:rsidRPr="008F7729" w:rsidRDefault="00306B49" w:rsidP="00306B49">
      <w:pPr>
        <w:widowControl/>
        <w:numPr>
          <w:ilvl w:val="0"/>
          <w:numId w:val="13"/>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who take </w:t>
      </w:r>
      <w:r>
        <w:rPr>
          <w:rFonts w:ascii="Bookman Old Style" w:hAnsi="Bookman Old Style" w:cs="Century Schoolbook"/>
          <w:sz w:val="24"/>
          <w:szCs w:val="24"/>
        </w:rPr>
        <w:t>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 xml:space="preserve">eave from a part-time position must contact the Retirement System to determine the </w:t>
      </w:r>
      <w:proofErr w:type="gramStart"/>
      <w:r w:rsidRPr="008F7729">
        <w:rPr>
          <w:rFonts w:ascii="Bookman Old Style" w:hAnsi="Bookman Old Style" w:cs="Century Schoolbook"/>
          <w:sz w:val="24"/>
          <w:szCs w:val="24"/>
        </w:rPr>
        <w:t>service credit</w:t>
      </w:r>
      <w:proofErr w:type="gramEnd"/>
      <w:r w:rsidRPr="008F7729">
        <w:rPr>
          <w:rFonts w:ascii="Bookman Old Style" w:hAnsi="Bookman Old Style" w:cs="Century Schoolbook"/>
          <w:sz w:val="24"/>
          <w:szCs w:val="24"/>
        </w:rPr>
        <w:t xml:space="preserve"> that will be provided.</w:t>
      </w:r>
    </w:p>
    <w:p w14:paraId="4B1BAFB1" w14:textId="77777777" w:rsidR="00306B49" w:rsidRPr="008F7729" w:rsidRDefault="00306B49" w:rsidP="00306B49">
      <w:pPr>
        <w:widowControl/>
        <w:tabs>
          <w:tab w:val="left" w:pos="720"/>
        </w:tabs>
        <w:rPr>
          <w:rFonts w:ascii="Bookman Old Style" w:hAnsi="Bookman Old Style" w:cs="Century Schoolbook"/>
          <w:sz w:val="24"/>
          <w:szCs w:val="24"/>
        </w:rPr>
      </w:pPr>
    </w:p>
    <w:p w14:paraId="002FF82A" w14:textId="77777777" w:rsidR="00306B49" w:rsidRPr="00013A87" w:rsidRDefault="00306B49" w:rsidP="00306B49">
      <w:pPr>
        <w:widowControl/>
        <w:numPr>
          <w:ilvl w:val="0"/>
          <w:numId w:val="8"/>
        </w:numPr>
        <w:tabs>
          <w:tab w:val="clear" w:pos="360"/>
          <w:tab w:val="left" w:pos="720"/>
          <w:tab w:val="num" w:pos="1080"/>
        </w:tabs>
        <w:ind w:left="1080"/>
        <w:rPr>
          <w:rFonts w:ascii="Bookman Old Style" w:hAnsi="Bookman Old Style" w:cs="Century Schoolbook"/>
          <w:sz w:val="24"/>
          <w:szCs w:val="24"/>
        </w:rPr>
      </w:pPr>
      <w:r w:rsidRPr="00013A87">
        <w:rPr>
          <w:rFonts w:ascii="Bookman Old Style" w:hAnsi="Bookman Old Style" w:cs="Century Schoolbook"/>
          <w:sz w:val="24"/>
          <w:szCs w:val="24"/>
        </w:rPr>
        <w:t>Performance Review Date</w:t>
      </w:r>
      <w:r>
        <w:rPr>
          <w:rFonts w:ascii="Bookman Old Style" w:hAnsi="Bookman Old Style" w:cs="Century Schoolbook"/>
          <w:sz w:val="24"/>
          <w:szCs w:val="24"/>
        </w:rPr>
        <w:t>s</w:t>
      </w:r>
      <w:r w:rsidRPr="00013A87">
        <w:rPr>
          <w:rFonts w:ascii="Bookman Old Style" w:hAnsi="Bookman Old Style" w:cs="Century Schoolbook"/>
          <w:sz w:val="24"/>
          <w:szCs w:val="24"/>
        </w:rPr>
        <w:t xml:space="preserve"> (Anniversary Date</w:t>
      </w:r>
      <w:r>
        <w:rPr>
          <w:rFonts w:ascii="Bookman Old Style" w:hAnsi="Bookman Old Style" w:cs="Century Schoolbook"/>
          <w:sz w:val="24"/>
          <w:szCs w:val="24"/>
        </w:rPr>
        <w:t>s</w:t>
      </w:r>
      <w:r w:rsidRPr="00013A87">
        <w:rPr>
          <w:rFonts w:ascii="Bookman Old Style" w:hAnsi="Bookman Old Style" w:cs="Century Schoolbook"/>
          <w:sz w:val="24"/>
          <w:szCs w:val="24"/>
        </w:rPr>
        <w:t xml:space="preserve">) </w:t>
      </w:r>
      <w:r>
        <w:rPr>
          <w:rFonts w:ascii="Bookman Old Style" w:hAnsi="Bookman Old Style" w:cs="Century Schoolbook"/>
          <w:sz w:val="24"/>
          <w:szCs w:val="24"/>
        </w:rPr>
        <w:t>will not be affected by participation in this program.</w:t>
      </w:r>
    </w:p>
    <w:p w14:paraId="4B501516" w14:textId="77777777" w:rsidR="00306B49" w:rsidRPr="008F7729" w:rsidRDefault="00306B49" w:rsidP="00306B49">
      <w:pPr>
        <w:widowControl/>
        <w:tabs>
          <w:tab w:val="left" w:pos="720"/>
        </w:tabs>
        <w:rPr>
          <w:rFonts w:ascii="Bookman Old Style" w:hAnsi="Bookman Old Style" w:cs="Century Schoolbook"/>
          <w:sz w:val="24"/>
          <w:szCs w:val="24"/>
        </w:rPr>
      </w:pPr>
    </w:p>
    <w:p w14:paraId="5A45BED0" w14:textId="77777777" w:rsidR="00306B49" w:rsidRPr="008F7729" w:rsidRDefault="00306B49" w:rsidP="00306B49">
      <w:pPr>
        <w:widowControl/>
        <w:numPr>
          <w:ilvl w:val="0"/>
          <w:numId w:val="14"/>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 xml:space="preserve">Participants who are on probation and do not have an established anniversary date will have their end of probation and performance review dates extended by the amount of </w:t>
      </w:r>
      <w:r>
        <w:rPr>
          <w:rFonts w:ascii="Bookman Old Style" w:hAnsi="Bookman Old Style" w:cs="Century Schoolbook"/>
          <w:sz w:val="24"/>
          <w:szCs w:val="24"/>
        </w:rPr>
        <w:t>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eave taken.</w:t>
      </w:r>
    </w:p>
    <w:p w14:paraId="40B62746" w14:textId="77777777" w:rsidR="00306B49" w:rsidRPr="008F7729" w:rsidRDefault="00306B49" w:rsidP="00306B49">
      <w:pPr>
        <w:widowControl/>
        <w:tabs>
          <w:tab w:val="left" w:pos="720"/>
        </w:tabs>
        <w:rPr>
          <w:rFonts w:ascii="Bookman Old Style" w:hAnsi="Bookman Old Style" w:cs="Century Schoolbook"/>
          <w:sz w:val="24"/>
          <w:szCs w:val="24"/>
        </w:rPr>
      </w:pPr>
    </w:p>
    <w:p w14:paraId="270D8FFC" w14:textId="77777777" w:rsidR="00306B49" w:rsidRPr="008F7729" w:rsidRDefault="00306B49" w:rsidP="00306B49">
      <w:pPr>
        <w:widowControl/>
        <w:numPr>
          <w:ilvl w:val="0"/>
          <w:numId w:val="14"/>
        </w:numPr>
        <w:tabs>
          <w:tab w:val="clear" w:pos="360"/>
          <w:tab w:val="left" w:pos="720"/>
          <w:tab w:val="num" w:pos="1080"/>
        </w:tabs>
        <w:ind w:left="1080"/>
        <w:rPr>
          <w:rFonts w:ascii="Bookman Old Style" w:hAnsi="Bookman Old Style" w:cs="Century Schoolbook"/>
          <w:sz w:val="24"/>
          <w:szCs w:val="24"/>
        </w:rPr>
      </w:pPr>
      <w:r w:rsidRPr="008F7729">
        <w:rPr>
          <w:rFonts w:ascii="Bookman Old Style" w:hAnsi="Bookman Old Style" w:cs="Century Schoolbook"/>
          <w:sz w:val="24"/>
          <w:szCs w:val="24"/>
        </w:rPr>
        <w:t>Participants will be credited with longevity service for all time on voluntary unpaid leave</w:t>
      </w:r>
      <w:r>
        <w:rPr>
          <w:rFonts w:ascii="Bookman Old Style" w:hAnsi="Bookman Old Style" w:cs="Century Schoolbook"/>
          <w:sz w:val="24"/>
          <w:szCs w:val="24"/>
        </w:rPr>
        <w:t>.</w:t>
      </w:r>
    </w:p>
    <w:p w14:paraId="4E596B12" w14:textId="77777777" w:rsidR="00306B49" w:rsidRPr="008F7729" w:rsidRDefault="00306B49" w:rsidP="00306B49">
      <w:pPr>
        <w:widowControl/>
        <w:tabs>
          <w:tab w:val="left" w:pos="720"/>
        </w:tabs>
        <w:ind w:firstLine="720"/>
        <w:rPr>
          <w:rFonts w:ascii="Bookman Old Style" w:hAnsi="Bookman Old Style" w:cs="Century Schoolbook"/>
          <w:sz w:val="24"/>
          <w:szCs w:val="24"/>
        </w:rPr>
      </w:pPr>
    </w:p>
    <w:p w14:paraId="576D780A" w14:textId="77777777" w:rsidR="00306B49" w:rsidRPr="00AC2733" w:rsidRDefault="00306B49" w:rsidP="00306B49">
      <w:pPr>
        <w:widowControl/>
        <w:tabs>
          <w:tab w:val="left" w:pos="720"/>
        </w:tabs>
        <w:rPr>
          <w:rFonts w:ascii="Bookman Old Style" w:hAnsi="Bookman Old Style" w:cs="Century Schoolbook"/>
          <w:sz w:val="24"/>
          <w:szCs w:val="24"/>
          <w:u w:val="single"/>
        </w:rPr>
      </w:pPr>
      <w:r w:rsidRPr="00AC2733">
        <w:rPr>
          <w:rFonts w:ascii="Bookman Old Style" w:hAnsi="Bookman Old Style" w:cs="Century Schoolbook"/>
          <w:b/>
          <w:bCs/>
          <w:sz w:val="24"/>
          <w:szCs w:val="24"/>
          <w:u w:val="single"/>
        </w:rPr>
        <w:t>Flexible Position Staffing</w:t>
      </w:r>
    </w:p>
    <w:p w14:paraId="1DA3040E" w14:textId="77777777" w:rsidR="00306B49" w:rsidRPr="008F7729" w:rsidRDefault="00306B49" w:rsidP="00306B49">
      <w:pPr>
        <w:widowControl/>
        <w:tabs>
          <w:tab w:val="left" w:pos="720"/>
        </w:tabs>
        <w:rPr>
          <w:rFonts w:ascii="Bookman Old Style" w:hAnsi="Bookman Old Style" w:cs="Century Schoolbook"/>
          <w:sz w:val="24"/>
          <w:szCs w:val="24"/>
        </w:rPr>
      </w:pPr>
    </w:p>
    <w:p w14:paraId="0AD0A5E8" w14:textId="6B91D346" w:rsidR="00D803F3" w:rsidRPr="00306B49" w:rsidRDefault="00306B49" w:rsidP="00306B49">
      <w:pPr>
        <w:widowControl/>
        <w:rPr>
          <w:rFonts w:ascii="Bookman Old Style" w:hAnsi="Bookman Old Style"/>
          <w:sz w:val="24"/>
          <w:szCs w:val="24"/>
        </w:rPr>
      </w:pPr>
      <w:r w:rsidRPr="008F7729">
        <w:rPr>
          <w:rFonts w:ascii="Bookman Old Style" w:hAnsi="Bookman Old Style" w:cs="Century Schoolbook"/>
          <w:sz w:val="24"/>
          <w:szCs w:val="24"/>
        </w:rPr>
        <w:t>Participants who stay on the payroll with reduced hours will be</w:t>
      </w:r>
      <w:r>
        <w:rPr>
          <w:rFonts w:ascii="Bookman Old Style" w:hAnsi="Bookman Old Style" w:cs="Century Schoolbook"/>
          <w:sz w:val="24"/>
          <w:szCs w:val="24"/>
        </w:rPr>
        <w:t xml:space="preserve"> treated in the same manner as R</w:t>
      </w:r>
      <w:r w:rsidRPr="008F7729">
        <w:rPr>
          <w:rFonts w:ascii="Bookman Old Style" w:hAnsi="Bookman Old Style" w:cs="Century Schoolbook"/>
          <w:sz w:val="24"/>
          <w:szCs w:val="24"/>
        </w:rPr>
        <w:t xml:space="preserve">educed </w:t>
      </w:r>
      <w:r>
        <w:rPr>
          <w:rFonts w:ascii="Bookman Old Style" w:hAnsi="Bookman Old Style" w:cs="Century Schoolbook"/>
          <w:sz w:val="24"/>
          <w:szCs w:val="24"/>
        </w:rPr>
        <w:t>Work</w:t>
      </w:r>
      <w:r w:rsidRPr="008F7729">
        <w:rPr>
          <w:rFonts w:ascii="Bookman Old Style" w:hAnsi="Bookman Old Style" w:cs="Century Schoolbook"/>
          <w:sz w:val="24"/>
          <w:szCs w:val="24"/>
        </w:rPr>
        <w:t>week participants.  Participants who stay on the payroll with full time hours for part of the program and go off the payroll for part of the program will not realize any change to employment benefits while on the payroll and will be</w:t>
      </w:r>
      <w:r>
        <w:rPr>
          <w:rFonts w:ascii="Bookman Old Style" w:hAnsi="Bookman Old Style" w:cs="Century Schoolbook"/>
          <w:sz w:val="24"/>
          <w:szCs w:val="24"/>
        </w:rPr>
        <w:t xml:space="preserve"> treated in the same manner as U</w:t>
      </w:r>
      <w:r w:rsidRPr="008F7729">
        <w:rPr>
          <w:rFonts w:ascii="Bookman Old Style" w:hAnsi="Bookman Old Style" w:cs="Century Schoolbook"/>
          <w:sz w:val="24"/>
          <w:szCs w:val="24"/>
        </w:rPr>
        <w:t xml:space="preserve">npaid </w:t>
      </w:r>
      <w:r>
        <w:rPr>
          <w:rFonts w:ascii="Bookman Old Style" w:hAnsi="Bookman Old Style" w:cs="Century Schoolbook"/>
          <w:sz w:val="24"/>
          <w:szCs w:val="24"/>
        </w:rPr>
        <w:t>L</w:t>
      </w:r>
      <w:r w:rsidRPr="008F7729">
        <w:rPr>
          <w:rFonts w:ascii="Bookman Old Style" w:hAnsi="Bookman Old Style" w:cs="Century Schoolbook"/>
          <w:sz w:val="24"/>
          <w:szCs w:val="24"/>
        </w:rPr>
        <w:t>eave participants while off the payroll.</w:t>
      </w:r>
    </w:p>
    <w:sectPr w:rsidR="00D803F3" w:rsidRPr="00306B49" w:rsidSect="00306B49">
      <w:headerReference w:type="default" r:id="rId7"/>
      <w:pgSz w:w="12240" w:h="15840"/>
      <w:pgMar w:top="1440"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3686" w14:textId="77777777" w:rsidR="00306B49" w:rsidRDefault="00306B49" w:rsidP="00306B49">
      <w:r>
        <w:separator/>
      </w:r>
    </w:p>
  </w:endnote>
  <w:endnote w:type="continuationSeparator" w:id="0">
    <w:p w14:paraId="4FD15AB9" w14:textId="77777777" w:rsidR="00306B49" w:rsidRDefault="00306B49" w:rsidP="0030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8F6" w14:textId="77777777" w:rsidR="00306B49" w:rsidRDefault="00306B49" w:rsidP="00306B49">
      <w:r>
        <w:separator/>
      </w:r>
    </w:p>
  </w:footnote>
  <w:footnote w:type="continuationSeparator" w:id="0">
    <w:p w14:paraId="0CD852B3" w14:textId="77777777" w:rsidR="00306B49" w:rsidRDefault="00306B49" w:rsidP="0030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2D41" w14:textId="0F17767B" w:rsidR="00306B49" w:rsidRPr="008F7729" w:rsidRDefault="00306B49" w:rsidP="008F7729">
    <w:pPr>
      <w:pStyle w:val="Header"/>
      <w:widowControl/>
      <w:pBdr>
        <w:bottom w:val="single" w:sz="4" w:space="1" w:color="auto"/>
      </w:pBdr>
      <w:rPr>
        <w:rFonts w:ascii="Bookman Old Style" w:hAnsi="Bookman Old Style" w:cs="Century Schoolbook"/>
        <w:i/>
      </w:rPr>
    </w:pPr>
    <w:r w:rsidRPr="00A64BE4">
      <w:rPr>
        <w:rFonts w:ascii="Bookman Old Style" w:hAnsi="Bookman Old Style" w:cs="Century Schoolbook"/>
        <w:i/>
      </w:rPr>
      <w:tab/>
    </w:r>
    <w:r w:rsidRPr="00A64BE4">
      <w:rPr>
        <w:rFonts w:ascii="Bookman Old Style" w:hAnsi="Bookman Old Style" w:cs="Century Schoolbook"/>
        <w:b/>
        <w:bCs/>
        <w:i/>
      </w:rPr>
      <w:t>Attachment 2</w:t>
    </w:r>
    <w:r w:rsidRPr="00A64BE4">
      <w:rPr>
        <w:rFonts w:ascii="Bookman Old Style" w:hAnsi="Bookman Old Style" w:cs="Century Schoolbook"/>
        <w:i/>
      </w:rPr>
      <w:tab/>
      <w:t xml:space="preserve">Page  </w:t>
    </w:r>
    <w:r w:rsidRPr="00A64BE4">
      <w:rPr>
        <w:rFonts w:ascii="Bookman Old Style" w:hAnsi="Bookman Old Style" w:cs="Century Schoolbook"/>
        <w:i/>
      </w:rPr>
      <w:fldChar w:fldCharType="begin"/>
    </w:r>
    <w:r w:rsidRPr="00A64BE4">
      <w:rPr>
        <w:rFonts w:ascii="Bookman Old Style" w:hAnsi="Bookman Old Style" w:cs="Century Schoolbook"/>
        <w:i/>
      </w:rPr>
      <w:instrText>PAGE</w:instrText>
    </w:r>
    <w:r w:rsidRPr="00A64BE4">
      <w:rPr>
        <w:rFonts w:ascii="Bookman Old Style" w:hAnsi="Bookman Old Style" w:cs="Century Schoolbook"/>
        <w:i/>
      </w:rPr>
      <w:fldChar w:fldCharType="separate"/>
    </w:r>
    <w:r>
      <w:rPr>
        <w:rFonts w:ascii="Bookman Old Style" w:hAnsi="Bookman Old Style" w:cs="Century Schoolbook"/>
        <w:i/>
        <w:noProof/>
      </w:rPr>
      <w:t>1</w:t>
    </w:r>
    <w:r w:rsidRPr="00A64BE4">
      <w:rPr>
        <w:rFonts w:ascii="Bookman Old Style" w:hAnsi="Bookman Old Style" w:cs="Century Schoolbook"/>
        <w:i/>
      </w:rPr>
      <w:fldChar w:fldCharType="end"/>
    </w:r>
    <w:r w:rsidRPr="00A64BE4">
      <w:rPr>
        <w:rFonts w:ascii="Bookman Old Style" w:hAnsi="Bookman Old Style" w:cs="Century Schoolbook"/>
        <w:i/>
      </w:rPr>
      <w:t xml:space="preserve"> of </w:t>
    </w:r>
    <w:r w:rsidRPr="00A64BE4">
      <w:rPr>
        <w:rStyle w:val="PageNumber"/>
        <w:rFonts w:ascii="Bookman Old Style" w:eastAsiaTheme="majorEastAsia" w:hAnsi="Bookman Old Style"/>
        <w:i/>
      </w:rPr>
      <w:fldChar w:fldCharType="begin"/>
    </w:r>
    <w:r w:rsidRPr="00A64BE4">
      <w:rPr>
        <w:rStyle w:val="PageNumber"/>
        <w:rFonts w:ascii="Bookman Old Style" w:eastAsiaTheme="majorEastAsia" w:hAnsi="Bookman Old Style"/>
        <w:i/>
      </w:rPr>
      <w:instrText xml:space="preserve"> NUMPAGES </w:instrText>
    </w:r>
    <w:r w:rsidRPr="00A64BE4">
      <w:rPr>
        <w:rStyle w:val="PageNumber"/>
        <w:rFonts w:ascii="Bookman Old Style" w:eastAsiaTheme="majorEastAsia" w:hAnsi="Bookman Old Style"/>
        <w:i/>
      </w:rPr>
      <w:fldChar w:fldCharType="separate"/>
    </w:r>
    <w:r>
      <w:rPr>
        <w:rStyle w:val="PageNumber"/>
        <w:rFonts w:ascii="Bookman Old Style" w:eastAsiaTheme="majorEastAsia" w:hAnsi="Bookman Old Style"/>
        <w:i/>
        <w:noProof/>
      </w:rPr>
      <w:t>2</w:t>
    </w:r>
    <w:r w:rsidRPr="00A64BE4">
      <w:rPr>
        <w:rStyle w:val="PageNumber"/>
        <w:rFonts w:ascii="Bookman Old Style" w:eastAsiaTheme="majorEastAsia" w:hAnsi="Bookman Old Style"/>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26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2D1170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E182E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47547A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6BF23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7B1685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38084AF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4DCE207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0D2543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52181D3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A9E333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F3A76A2"/>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2" w15:restartNumberingAfterBreak="0">
    <w:nsid w:val="63D11B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3460F6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735401292">
    <w:abstractNumId w:val="9"/>
  </w:num>
  <w:num w:numId="2" w16cid:durableId="118839751">
    <w:abstractNumId w:val="11"/>
  </w:num>
  <w:num w:numId="3" w16cid:durableId="1907060276">
    <w:abstractNumId w:val="12"/>
  </w:num>
  <w:num w:numId="4" w16cid:durableId="179201809">
    <w:abstractNumId w:val="0"/>
  </w:num>
  <w:num w:numId="5" w16cid:durableId="1305240181">
    <w:abstractNumId w:val="1"/>
  </w:num>
  <w:num w:numId="6" w16cid:durableId="1738280282">
    <w:abstractNumId w:val="4"/>
  </w:num>
  <w:num w:numId="7" w16cid:durableId="1473255515">
    <w:abstractNumId w:val="5"/>
  </w:num>
  <w:num w:numId="8" w16cid:durableId="445009133">
    <w:abstractNumId w:val="6"/>
  </w:num>
  <w:num w:numId="9" w16cid:durableId="1517499616">
    <w:abstractNumId w:val="3"/>
  </w:num>
  <w:num w:numId="10" w16cid:durableId="826240648">
    <w:abstractNumId w:val="13"/>
  </w:num>
  <w:num w:numId="11" w16cid:durableId="686755091">
    <w:abstractNumId w:val="7"/>
  </w:num>
  <w:num w:numId="12" w16cid:durableId="1222055547">
    <w:abstractNumId w:val="10"/>
  </w:num>
  <w:num w:numId="13" w16cid:durableId="694699567">
    <w:abstractNumId w:val="2"/>
  </w:num>
  <w:num w:numId="14" w16cid:durableId="908731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49"/>
    <w:rsid w:val="0019550C"/>
    <w:rsid w:val="00306B49"/>
    <w:rsid w:val="009350C4"/>
    <w:rsid w:val="00C17EE9"/>
    <w:rsid w:val="00D803F3"/>
    <w:rsid w:val="00DA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FA5C"/>
  <w15:chartTrackingRefBased/>
  <w15:docId w15:val="{6F164D4D-B06D-4457-B805-1025E189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4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B49"/>
    <w:rPr>
      <w:rFonts w:eastAsiaTheme="majorEastAsia" w:cstheme="majorBidi"/>
      <w:color w:val="272727" w:themeColor="text1" w:themeTint="D8"/>
    </w:rPr>
  </w:style>
  <w:style w:type="paragraph" w:styleId="Title">
    <w:name w:val="Title"/>
    <w:basedOn w:val="Normal"/>
    <w:next w:val="Normal"/>
    <w:link w:val="TitleChar"/>
    <w:uiPriority w:val="10"/>
    <w:qFormat/>
    <w:rsid w:val="00306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B49"/>
    <w:pPr>
      <w:spacing w:before="160"/>
      <w:jc w:val="center"/>
    </w:pPr>
    <w:rPr>
      <w:i/>
      <w:iCs/>
      <w:color w:val="404040" w:themeColor="text1" w:themeTint="BF"/>
    </w:rPr>
  </w:style>
  <w:style w:type="character" w:customStyle="1" w:styleId="QuoteChar">
    <w:name w:val="Quote Char"/>
    <w:basedOn w:val="DefaultParagraphFont"/>
    <w:link w:val="Quote"/>
    <w:uiPriority w:val="29"/>
    <w:rsid w:val="00306B49"/>
    <w:rPr>
      <w:i/>
      <w:iCs/>
      <w:color w:val="404040" w:themeColor="text1" w:themeTint="BF"/>
    </w:rPr>
  </w:style>
  <w:style w:type="paragraph" w:styleId="ListParagraph">
    <w:name w:val="List Paragraph"/>
    <w:basedOn w:val="Normal"/>
    <w:uiPriority w:val="34"/>
    <w:qFormat/>
    <w:rsid w:val="00306B49"/>
    <w:pPr>
      <w:ind w:left="720"/>
      <w:contextualSpacing/>
    </w:pPr>
  </w:style>
  <w:style w:type="character" w:styleId="IntenseEmphasis">
    <w:name w:val="Intense Emphasis"/>
    <w:basedOn w:val="DefaultParagraphFont"/>
    <w:uiPriority w:val="21"/>
    <w:qFormat/>
    <w:rsid w:val="00306B49"/>
    <w:rPr>
      <w:i/>
      <w:iCs/>
      <w:color w:val="0F4761" w:themeColor="accent1" w:themeShade="BF"/>
    </w:rPr>
  </w:style>
  <w:style w:type="paragraph" w:styleId="IntenseQuote">
    <w:name w:val="Intense Quote"/>
    <w:basedOn w:val="Normal"/>
    <w:next w:val="Normal"/>
    <w:link w:val="IntenseQuoteChar"/>
    <w:uiPriority w:val="30"/>
    <w:qFormat/>
    <w:rsid w:val="0030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B49"/>
    <w:rPr>
      <w:i/>
      <w:iCs/>
      <w:color w:val="0F4761" w:themeColor="accent1" w:themeShade="BF"/>
    </w:rPr>
  </w:style>
  <w:style w:type="character" w:styleId="IntenseReference">
    <w:name w:val="Intense Reference"/>
    <w:basedOn w:val="DefaultParagraphFont"/>
    <w:uiPriority w:val="32"/>
    <w:qFormat/>
    <w:rsid w:val="00306B49"/>
    <w:rPr>
      <w:b/>
      <w:bCs/>
      <w:smallCaps/>
      <w:color w:val="0F4761" w:themeColor="accent1" w:themeShade="BF"/>
      <w:spacing w:val="5"/>
    </w:rPr>
  </w:style>
  <w:style w:type="paragraph" w:styleId="Header">
    <w:name w:val="header"/>
    <w:basedOn w:val="Normal"/>
    <w:link w:val="HeaderChar"/>
    <w:rsid w:val="00306B49"/>
    <w:pPr>
      <w:tabs>
        <w:tab w:val="center" w:pos="4320"/>
        <w:tab w:val="right" w:pos="8640"/>
      </w:tabs>
    </w:pPr>
  </w:style>
  <w:style w:type="character" w:customStyle="1" w:styleId="HeaderChar">
    <w:name w:val="Header Char"/>
    <w:basedOn w:val="DefaultParagraphFont"/>
    <w:link w:val="Header"/>
    <w:rsid w:val="00306B4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06B49"/>
  </w:style>
  <w:style w:type="paragraph" w:styleId="Footer">
    <w:name w:val="footer"/>
    <w:basedOn w:val="Normal"/>
    <w:link w:val="FooterChar"/>
    <w:uiPriority w:val="99"/>
    <w:unhideWhenUsed/>
    <w:rsid w:val="00306B49"/>
    <w:pPr>
      <w:tabs>
        <w:tab w:val="center" w:pos="4680"/>
        <w:tab w:val="right" w:pos="9360"/>
      </w:tabs>
    </w:pPr>
  </w:style>
  <w:style w:type="character" w:customStyle="1" w:styleId="FooterChar">
    <w:name w:val="Footer Char"/>
    <w:basedOn w:val="DefaultParagraphFont"/>
    <w:link w:val="Footer"/>
    <w:uiPriority w:val="99"/>
    <w:rsid w:val="00306B4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Margaret</dc:creator>
  <cp:keywords/>
  <dc:description/>
  <cp:lastModifiedBy>Eddy, Margaret</cp:lastModifiedBy>
  <cp:revision>1</cp:revision>
  <dcterms:created xsi:type="dcterms:W3CDTF">2025-10-02T16:16:00Z</dcterms:created>
  <dcterms:modified xsi:type="dcterms:W3CDTF">2025-10-02T16:19:00Z</dcterms:modified>
</cp:coreProperties>
</file>